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919F" w14:textId="3E975966" w:rsidR="000A589A" w:rsidRDefault="000A589A">
      <w:pPr>
        <w:spacing w:after="0" w:line="360" w:lineRule="auto"/>
      </w:pPr>
    </w:p>
    <w:p w14:paraId="731B5188" w14:textId="77777777" w:rsidR="000A589A" w:rsidRDefault="00000000">
      <w:pPr>
        <w:spacing w:before="157" w:after="157" w:line="270" w:lineRule="auto"/>
      </w:pPr>
      <w:r>
        <w:rPr>
          <w:rFonts w:ascii="inter" w:eastAsia="inter" w:hAnsi="inter" w:cs="inter"/>
          <w:b/>
          <w:color w:val="000000"/>
          <w:sz w:val="39"/>
        </w:rPr>
        <w:t>How does the DREAM EEG database support neural correlates of dreaming</w:t>
      </w:r>
    </w:p>
    <w:p w14:paraId="7A13C743" w14:textId="77777777" w:rsidR="000A589A" w:rsidRDefault="00000000">
      <w:pPr>
        <w:spacing w:after="210" w:line="360" w:lineRule="auto"/>
      </w:pPr>
      <w:r>
        <w:rPr>
          <w:rFonts w:ascii="inter" w:eastAsia="inter" w:hAnsi="inter" w:cs="inter"/>
          <w:color w:val="000000"/>
        </w:rPr>
        <w:t>The DREAM EEG database is a pivotal resource for advancing our understanding of the neural correlates of dreaming because it uniquely combines sleep EEG recordings with standardized dream report data from a large and diverse participant pool</w:t>
      </w:r>
      <w:bookmarkStart w:id="0" w:name="fnref1"/>
      <w:bookmarkEnd w:id="0"/>
      <w:r>
        <w:fldChar w:fldCharType="begin"/>
      </w:r>
      <w:r>
        <w:instrText>HYPERLINK \l "fn1" \h</w:instrText>
      </w:r>
      <w:r>
        <w:fldChar w:fldCharType="separate"/>
      </w:r>
      <w:r>
        <w:rPr>
          <w:rFonts w:ascii="inter" w:eastAsia="inter" w:hAnsi="inter" w:cs="inter"/>
          <w:u w:val="single"/>
          <w:vertAlign w:val="superscript"/>
        </w:rPr>
        <w:t>[1]</w:t>
      </w:r>
      <w:r>
        <w:fldChar w:fldCharType="end"/>
      </w:r>
      <w:bookmarkStart w:id="1" w:name="fnref2"/>
      <w:bookmarkEnd w:id="1"/>
      <w:r>
        <w:fldChar w:fldCharType="begin"/>
      </w:r>
      <w:r>
        <w:instrText>HYPERLINK \l "fn2" \h</w:instrText>
      </w:r>
      <w:r>
        <w:fldChar w:fldCharType="separate"/>
      </w:r>
      <w:r>
        <w:rPr>
          <w:rFonts w:ascii="inter" w:eastAsia="inter" w:hAnsi="inter" w:cs="inter"/>
          <w:u w:val="single"/>
          <w:vertAlign w:val="superscript"/>
        </w:rPr>
        <w:t>[2]</w:t>
      </w:r>
      <w:r>
        <w:fldChar w:fldCharType="end"/>
      </w:r>
      <w:bookmarkStart w:id="2" w:name="fnref3"/>
      <w:bookmarkEnd w:id="2"/>
      <w:r>
        <w:fldChar w:fldCharType="begin"/>
      </w:r>
      <w:r>
        <w:instrText>HYPERLINK \l "fn3" \h</w:instrText>
      </w:r>
      <w:r>
        <w:fldChar w:fldCharType="separate"/>
      </w:r>
      <w:r>
        <w:rPr>
          <w:rFonts w:ascii="inter" w:eastAsia="inter" w:hAnsi="inter" w:cs="inter"/>
          <w:u w:val="single"/>
          <w:vertAlign w:val="superscript"/>
        </w:rPr>
        <w:t>[3]</w:t>
      </w:r>
      <w:r>
        <w:fldChar w:fldCharType="end"/>
      </w:r>
      <w:r>
        <w:rPr>
          <w:rFonts w:ascii="inter" w:eastAsia="inter" w:hAnsi="inter" w:cs="inter"/>
          <w:color w:val="000000"/>
        </w:rPr>
        <w:t>. Here’s how it specifically supports research into the neural basis of dreaming:</w:t>
      </w:r>
    </w:p>
    <w:p w14:paraId="63D05517" w14:textId="77777777" w:rsidR="000A589A" w:rsidRDefault="00000000">
      <w:pPr>
        <w:numPr>
          <w:ilvl w:val="0"/>
          <w:numId w:val="1"/>
        </w:numPr>
        <w:spacing w:after="210" w:line="360" w:lineRule="auto"/>
      </w:pPr>
      <w:r>
        <w:rPr>
          <w:rFonts w:ascii="inter" w:eastAsia="inter" w:hAnsi="inter" w:cs="inter"/>
          <w:b/>
          <w:color w:val="000000"/>
        </w:rPr>
        <w:t>Paired EEG and Dream Reports:</w:t>
      </w:r>
      <w:r>
        <w:rPr>
          <w:rFonts w:ascii="inter" w:eastAsia="inter" w:hAnsi="inter" w:cs="inter"/>
          <w:color w:val="000000"/>
        </w:rPr>
        <w:t xml:space="preserve"> Unlike most datasets that provide either neurophysiological data or subjective dream reports (but not both), the DREAM database includes both sleep EEG data (recorded up to the time of awakening) and detailed, standardized classifications of the subjects’ reported dream experiences</w:t>
      </w:r>
      <w:bookmarkStart w:id="3" w:name="fnref1:1"/>
      <w:bookmarkEnd w:id="3"/>
      <w:r>
        <w:fldChar w:fldCharType="begin"/>
      </w:r>
      <w:r>
        <w:instrText>HYPERLINK \l "fn1" \h</w:instrText>
      </w:r>
      <w:r>
        <w:fldChar w:fldCharType="separate"/>
      </w:r>
      <w:r>
        <w:rPr>
          <w:rFonts w:ascii="inter" w:eastAsia="inter" w:hAnsi="inter" w:cs="inter"/>
          <w:u w:val="single"/>
          <w:vertAlign w:val="superscript"/>
        </w:rPr>
        <w:t>[1]</w:t>
      </w:r>
      <w:r>
        <w:fldChar w:fldCharType="end"/>
      </w:r>
      <w:bookmarkStart w:id="4" w:name="fnref3:1"/>
      <w:bookmarkEnd w:id="4"/>
      <w:r>
        <w:fldChar w:fldCharType="begin"/>
      </w:r>
      <w:r>
        <w:instrText>HYPERLINK \l "fn3" \h</w:instrText>
      </w:r>
      <w:r>
        <w:fldChar w:fldCharType="separate"/>
      </w:r>
      <w:r>
        <w:rPr>
          <w:rFonts w:ascii="inter" w:eastAsia="inter" w:hAnsi="inter" w:cs="inter"/>
          <w:u w:val="single"/>
          <w:vertAlign w:val="superscript"/>
        </w:rPr>
        <w:t>[3]</w:t>
      </w:r>
      <w:r>
        <w:fldChar w:fldCharType="end"/>
      </w:r>
      <w:r>
        <w:rPr>
          <w:rFonts w:ascii="inter" w:eastAsia="inter" w:hAnsi="inter" w:cs="inter"/>
          <w:color w:val="000000"/>
        </w:rPr>
        <w:t>. This pairing is essential for directly correlating specific neural patterns with the presence, absence, or content of dreams.</w:t>
      </w:r>
    </w:p>
    <w:p w14:paraId="4A5D4805" w14:textId="77777777" w:rsidR="000A589A" w:rsidRDefault="00000000">
      <w:pPr>
        <w:numPr>
          <w:ilvl w:val="0"/>
          <w:numId w:val="1"/>
        </w:numPr>
        <w:spacing w:after="210" w:line="360" w:lineRule="auto"/>
      </w:pPr>
      <w:r>
        <w:rPr>
          <w:rFonts w:ascii="inter" w:eastAsia="inter" w:hAnsi="inter" w:cs="inter"/>
          <w:b/>
          <w:color w:val="000000"/>
        </w:rPr>
        <w:t>Large, Standardized, and Diverse Collection:</w:t>
      </w:r>
      <w:r>
        <w:rPr>
          <w:rFonts w:ascii="inter" w:eastAsia="inter" w:hAnsi="inter" w:cs="inter"/>
          <w:color w:val="000000"/>
        </w:rPr>
        <w:t xml:space="preserve"> The database aggregates data from multiple international labs, currently comprising 20 datasets and over 2,600 awakenings, thereby increasing statistical power and generalizability beyond what any single study could achieve</w:t>
      </w:r>
      <w:bookmarkStart w:id="5" w:name="fnref1:2"/>
      <w:bookmarkEnd w:id="5"/>
      <w:r>
        <w:fldChar w:fldCharType="begin"/>
      </w:r>
      <w:r>
        <w:instrText>HYPERLINK \l "fn1" \h</w:instrText>
      </w:r>
      <w:r>
        <w:fldChar w:fldCharType="separate"/>
      </w:r>
      <w:r>
        <w:rPr>
          <w:rFonts w:ascii="inter" w:eastAsia="inter" w:hAnsi="inter" w:cs="inter"/>
          <w:u w:val="single"/>
          <w:vertAlign w:val="superscript"/>
        </w:rPr>
        <w:t>[1]</w:t>
      </w:r>
      <w:r>
        <w:fldChar w:fldCharType="end"/>
      </w:r>
      <w:bookmarkStart w:id="6" w:name="fnref3:2"/>
      <w:bookmarkEnd w:id="6"/>
      <w:r>
        <w:fldChar w:fldCharType="begin"/>
      </w:r>
      <w:r>
        <w:instrText>HYPERLINK \l "fn3" \h</w:instrText>
      </w:r>
      <w:r>
        <w:fldChar w:fldCharType="separate"/>
      </w:r>
      <w:r>
        <w:rPr>
          <w:rFonts w:ascii="inter" w:eastAsia="inter" w:hAnsi="inter" w:cs="inter"/>
          <w:u w:val="single"/>
          <w:vertAlign w:val="superscript"/>
        </w:rPr>
        <w:t>[3]</w:t>
      </w:r>
      <w:r>
        <w:fldChar w:fldCharType="end"/>
      </w:r>
      <w:r>
        <w:rPr>
          <w:rFonts w:ascii="inter" w:eastAsia="inter" w:hAnsi="inter" w:cs="inter"/>
          <w:color w:val="000000"/>
        </w:rPr>
        <w:t>. This diversity enables robust analyses across different populations, sleep stages, and experimental conditions.</w:t>
      </w:r>
    </w:p>
    <w:p w14:paraId="77A0BA89" w14:textId="77777777" w:rsidR="000A589A" w:rsidRDefault="00000000">
      <w:pPr>
        <w:numPr>
          <w:ilvl w:val="0"/>
          <w:numId w:val="1"/>
        </w:numPr>
        <w:spacing w:after="210" w:line="360" w:lineRule="auto"/>
      </w:pPr>
      <w:r>
        <w:rPr>
          <w:rFonts w:ascii="inter" w:eastAsia="inter" w:hAnsi="inter" w:cs="inter"/>
          <w:b/>
          <w:color w:val="000000"/>
        </w:rPr>
        <w:t>Facilitates Neural Correlate Analysis:</w:t>
      </w:r>
      <w:r>
        <w:rPr>
          <w:rFonts w:ascii="inter" w:eastAsia="inter" w:hAnsi="inter" w:cs="inter"/>
          <w:color w:val="000000"/>
        </w:rPr>
        <w:t xml:space="preserve"> By providing synchronized EEG and dream report data, researchers can identify EEG features (such as frequency, amplitude, and spatial distribution) that are reliably associated with dreaming, dreamless sleep, and specific dream contents. For example, studies using high-density EEG have shown that dreaming is linked to local decreases in low-frequency activity in posterior cortical regions and that high-frequency activity in these regions correlates with specific dream content</w:t>
      </w:r>
      <w:bookmarkStart w:id="7" w:name="fnref4"/>
      <w:bookmarkEnd w:id="7"/>
      <w:r>
        <w:fldChar w:fldCharType="begin"/>
      </w:r>
      <w:r>
        <w:instrText>HYPERLINK \l "fn4" \h</w:instrText>
      </w:r>
      <w:r>
        <w:fldChar w:fldCharType="separate"/>
      </w:r>
      <w:r>
        <w:rPr>
          <w:rFonts w:ascii="inter" w:eastAsia="inter" w:hAnsi="inter" w:cs="inter"/>
          <w:u w:val="single"/>
          <w:vertAlign w:val="superscript"/>
        </w:rPr>
        <w:t>[4]</w:t>
      </w:r>
      <w:r>
        <w:fldChar w:fldCharType="end"/>
      </w:r>
      <w:r>
        <w:rPr>
          <w:rFonts w:ascii="inter" w:eastAsia="inter" w:hAnsi="inter" w:cs="inter"/>
          <w:color w:val="000000"/>
        </w:rPr>
        <w:t>.</w:t>
      </w:r>
    </w:p>
    <w:p w14:paraId="6C2107FD" w14:textId="77777777" w:rsidR="000A589A" w:rsidRDefault="00000000">
      <w:pPr>
        <w:numPr>
          <w:ilvl w:val="0"/>
          <w:numId w:val="1"/>
        </w:numPr>
        <w:spacing w:after="210" w:line="360" w:lineRule="auto"/>
      </w:pPr>
      <w:r>
        <w:rPr>
          <w:rFonts w:ascii="inter" w:eastAsia="inter" w:hAnsi="inter" w:cs="inter"/>
          <w:b/>
          <w:color w:val="000000"/>
        </w:rPr>
        <w:t>Supports Machine Learning and AI Applications:</w:t>
      </w:r>
      <w:r>
        <w:rPr>
          <w:rFonts w:ascii="inter" w:eastAsia="inter" w:hAnsi="inter" w:cs="inter"/>
          <w:color w:val="000000"/>
        </w:rPr>
        <w:t xml:space="preserve"> The DREAM database’s standardized format and rich pairing of EEG and dream content make it ideal for training machine learning models to classify dream versus non-dream states, decode dream themes, and even reconstruct dream imagery from neural data</w:t>
      </w:r>
      <w:bookmarkStart w:id="8" w:name="fnref5"/>
      <w:bookmarkEnd w:id="8"/>
      <w:r>
        <w:fldChar w:fldCharType="begin"/>
      </w:r>
      <w:r>
        <w:instrText>HYPERLINK \l "fn5" \h</w:instrText>
      </w:r>
      <w:r>
        <w:fldChar w:fldCharType="separate"/>
      </w:r>
      <w:r>
        <w:rPr>
          <w:rFonts w:ascii="inter" w:eastAsia="inter" w:hAnsi="inter" w:cs="inter"/>
          <w:u w:val="single"/>
          <w:vertAlign w:val="superscript"/>
        </w:rPr>
        <w:t>[5]</w:t>
      </w:r>
      <w:r>
        <w:fldChar w:fldCharType="end"/>
      </w:r>
      <w:r>
        <w:rPr>
          <w:rFonts w:ascii="inter" w:eastAsia="inter" w:hAnsi="inter" w:cs="inter"/>
          <w:color w:val="000000"/>
        </w:rPr>
        <w:t>. This is foundational for projects like the Sentient Dream Builder, which rely on mapping EEG signals to subconscious themes and generative outputs.</w:t>
      </w:r>
    </w:p>
    <w:p w14:paraId="4A3C563E" w14:textId="77777777" w:rsidR="000A589A" w:rsidRDefault="00000000">
      <w:pPr>
        <w:numPr>
          <w:ilvl w:val="0"/>
          <w:numId w:val="1"/>
        </w:numPr>
        <w:spacing w:after="210" w:line="360" w:lineRule="auto"/>
      </w:pPr>
      <w:r>
        <w:rPr>
          <w:rFonts w:ascii="inter" w:eastAsia="inter" w:hAnsi="inter" w:cs="inter"/>
          <w:b/>
          <w:color w:val="000000"/>
        </w:rPr>
        <w:t>Open and Expandable Resource:</w:t>
      </w:r>
      <w:r>
        <w:rPr>
          <w:rFonts w:ascii="inter" w:eastAsia="inter" w:hAnsi="inter" w:cs="inter"/>
          <w:color w:val="000000"/>
        </w:rPr>
        <w:t xml:space="preserve"> The database is open to new contributions and is continually expanding, ensuring that it remains a current and comprehensive resource for the global research community</w:t>
      </w:r>
      <w:bookmarkStart w:id="9" w:name="fnref3:3"/>
      <w:bookmarkEnd w:id="9"/>
      <w:r>
        <w:fldChar w:fldCharType="begin"/>
      </w:r>
      <w:r>
        <w:instrText>HYPERLINK \l "fn3" \h</w:instrText>
      </w:r>
      <w:r>
        <w:fldChar w:fldCharType="separate"/>
      </w:r>
      <w:r>
        <w:rPr>
          <w:rFonts w:ascii="inter" w:eastAsia="inter" w:hAnsi="inter" w:cs="inter"/>
          <w:u w:val="single"/>
          <w:vertAlign w:val="superscript"/>
        </w:rPr>
        <w:t>[3]</w:t>
      </w:r>
      <w:r>
        <w:fldChar w:fldCharType="end"/>
      </w:r>
      <w:bookmarkStart w:id="10" w:name="fnref2:1"/>
      <w:bookmarkEnd w:id="10"/>
      <w:r>
        <w:fldChar w:fldCharType="begin"/>
      </w:r>
      <w:r>
        <w:instrText>HYPERLINK \l "fn2" \h</w:instrText>
      </w:r>
      <w:r>
        <w:fldChar w:fldCharType="separate"/>
      </w:r>
      <w:r>
        <w:rPr>
          <w:rFonts w:ascii="inter" w:eastAsia="inter" w:hAnsi="inter" w:cs="inter"/>
          <w:u w:val="single"/>
          <w:vertAlign w:val="superscript"/>
        </w:rPr>
        <w:t>[2]</w:t>
      </w:r>
      <w:r>
        <w:fldChar w:fldCharType="end"/>
      </w:r>
      <w:r>
        <w:rPr>
          <w:rFonts w:ascii="inter" w:eastAsia="inter" w:hAnsi="inter" w:cs="inter"/>
          <w:color w:val="000000"/>
        </w:rPr>
        <w:t>. This openness fosters collaboration and accelerates progress in the field.</w:t>
      </w:r>
    </w:p>
    <w:p w14:paraId="3A165E90" w14:textId="6A92D723" w:rsidR="000A589A" w:rsidRDefault="00000000" w:rsidP="000E10FF">
      <w:pPr>
        <w:spacing w:after="210" w:line="360" w:lineRule="auto"/>
      </w:pPr>
      <w:r>
        <w:rPr>
          <w:rFonts w:ascii="inter" w:eastAsia="inter" w:hAnsi="inter" w:cs="inter"/>
          <w:color w:val="000000"/>
        </w:rPr>
        <w:lastRenderedPageBreak/>
        <w:t>In summary, the DREAM EEG database enables researchers to systematically link brain activity during sleep to subjective dream experiences, providing the empirical foundation necessary to map, decode, and model the neural correlates of dreaming with unprecedented accuracy and scale</w:t>
      </w:r>
      <w:bookmarkStart w:id="11" w:name="fnref1:3"/>
      <w:bookmarkEnd w:id="11"/>
      <w:r>
        <w:fldChar w:fldCharType="begin"/>
      </w:r>
      <w:r>
        <w:instrText>HYPERLINK \l "fn1" \h</w:instrText>
      </w:r>
      <w:r>
        <w:fldChar w:fldCharType="separate"/>
      </w:r>
      <w:r>
        <w:rPr>
          <w:rFonts w:ascii="inter" w:eastAsia="inter" w:hAnsi="inter" w:cs="inter"/>
          <w:u w:val="single"/>
          <w:vertAlign w:val="superscript"/>
        </w:rPr>
        <w:t>[1]</w:t>
      </w:r>
      <w:r>
        <w:fldChar w:fldCharType="end"/>
      </w:r>
      <w:bookmarkStart w:id="12" w:name="fnref3:4"/>
      <w:bookmarkEnd w:id="12"/>
      <w:r>
        <w:fldChar w:fldCharType="begin"/>
      </w:r>
      <w:r>
        <w:instrText>HYPERLINK \l "fn3" \h</w:instrText>
      </w:r>
      <w:r>
        <w:fldChar w:fldCharType="separate"/>
      </w:r>
      <w:r>
        <w:rPr>
          <w:rFonts w:ascii="inter" w:eastAsia="inter" w:hAnsi="inter" w:cs="inter"/>
          <w:u w:val="single"/>
          <w:vertAlign w:val="superscript"/>
        </w:rPr>
        <w:t>[3]</w:t>
      </w:r>
      <w:r>
        <w:fldChar w:fldCharType="end"/>
      </w:r>
      <w:bookmarkStart w:id="13" w:name="fnref4:1"/>
      <w:bookmarkEnd w:id="13"/>
      <w:r>
        <w:fldChar w:fldCharType="begin"/>
      </w:r>
      <w:r>
        <w:instrText>HYPERLINK \l "fn4" \h</w:instrText>
      </w:r>
      <w:r>
        <w:fldChar w:fldCharType="separate"/>
      </w:r>
      <w:r>
        <w:rPr>
          <w:rFonts w:ascii="inter" w:eastAsia="inter" w:hAnsi="inter" w:cs="inter"/>
          <w:u w:val="single"/>
          <w:vertAlign w:val="superscript"/>
        </w:rPr>
        <w:t>[4]</w:t>
      </w:r>
      <w:r>
        <w:fldChar w:fldCharType="end"/>
      </w:r>
      <w:r>
        <w:rPr>
          <w:rFonts w:ascii="inter" w:eastAsia="inter" w:hAnsi="inter" w:cs="inter"/>
          <w:color w:val="000000"/>
        </w:rPr>
        <w:t>.</w:t>
      </w:r>
    </w:p>
    <w:p w14:paraId="07368385" w14:textId="77777777" w:rsidR="000A589A" w:rsidRDefault="00000000">
      <w:pPr>
        <w:spacing w:before="210" w:after="0" w:line="360" w:lineRule="auto"/>
      </w:pPr>
      <w:r>
        <w:rPr>
          <w:noProof/>
        </w:rPr>
      </w:r>
      <w:r>
        <w:rPr>
          <w:noProof/>
        </w:rPr>
        <w:pict w14:anchorId="32B9124A">
          <v:rect id="_x0000_s1026" alt="" style="width:475.5pt;height:.05pt;mso-width-percent:0;mso-height-percent:0;mso-left-percent:-10001;mso-top-percent:-10001;mso-position-horizontal:absolute;mso-position-horizontal-relative:char;mso-position-vertical:absolute;mso-position-vertical-relative:line;mso-width-percent:0;mso-height-percent:0;mso-left-percent:-10001;mso-top-percent:-10001" o:hralign="center" o:hrstd="t" strokeweight="1pt">
            <v:stroke opacity="0"/>
          </v:rect>
        </w:pict>
      </w:r>
    </w:p>
    <w:bookmarkStart w:id="14" w:name="fn1"/>
    <w:bookmarkEnd w:id="14"/>
    <w:p w14:paraId="51604A8D" w14:textId="77777777" w:rsidR="000A589A" w:rsidRDefault="00000000">
      <w:pPr>
        <w:numPr>
          <w:ilvl w:val="0"/>
          <w:numId w:val="3"/>
        </w:numPr>
        <w:spacing w:after="210" w:line="360" w:lineRule="auto"/>
      </w:pPr>
      <w:r>
        <w:fldChar w:fldCharType="begin"/>
      </w:r>
      <w:r>
        <w:instrText>HYPERLINK "https://www.his.se/en/research/systems-biology/cognitive-neuroscience-and-philosophy/dream-database/" \h</w:instrText>
      </w:r>
      <w:r>
        <w:fldChar w:fldCharType="separate"/>
      </w:r>
      <w:r>
        <w:rPr>
          <w:rFonts w:ascii="inter" w:eastAsia="inter" w:hAnsi="inter" w:cs="inter"/>
          <w:sz w:val="18"/>
          <w:u w:val="single"/>
        </w:rPr>
        <w:t>https://www.his.se/en/research/systems-biology/cognitive-neuroscience-and-philosophy/dream-database/</w:t>
      </w:r>
      <w:r>
        <w:fldChar w:fldCharType="end"/>
      </w:r>
      <w:r>
        <w:rPr>
          <w:rFonts w:ascii="inter" w:eastAsia="inter" w:hAnsi="inter" w:cs="inter"/>
          <w:color w:val="000000"/>
          <w:sz w:val="18"/>
        </w:rPr>
        <w:t xml:space="preserve">    </w:t>
      </w:r>
    </w:p>
    <w:bookmarkStart w:id="15" w:name="fn2"/>
    <w:bookmarkEnd w:id="15"/>
    <w:p w14:paraId="7618D6C4" w14:textId="77777777" w:rsidR="000A589A" w:rsidRDefault="00000000">
      <w:pPr>
        <w:numPr>
          <w:ilvl w:val="0"/>
          <w:numId w:val="3"/>
        </w:numPr>
        <w:spacing w:after="210" w:line="360" w:lineRule="auto"/>
      </w:pPr>
      <w:r>
        <w:fldChar w:fldCharType="begin"/>
      </w:r>
      <w:r>
        <w:instrText>HYPERLINK "https://research.uniroma1.it/dream-eeg-database-project" \h</w:instrText>
      </w:r>
      <w:r>
        <w:fldChar w:fldCharType="separate"/>
      </w:r>
      <w:r>
        <w:rPr>
          <w:rFonts w:ascii="inter" w:eastAsia="inter" w:hAnsi="inter" w:cs="inter"/>
          <w:sz w:val="18"/>
          <w:u w:val="single"/>
        </w:rPr>
        <w:t>https://research.uniroma1.it/dream-eeg-database-project</w:t>
      </w:r>
      <w:r>
        <w:fldChar w:fldCharType="end"/>
      </w:r>
      <w:r>
        <w:rPr>
          <w:rFonts w:ascii="inter" w:eastAsia="inter" w:hAnsi="inter" w:cs="inter"/>
          <w:color w:val="000000"/>
          <w:sz w:val="18"/>
        </w:rPr>
        <w:t xml:space="preserve">  </w:t>
      </w:r>
    </w:p>
    <w:bookmarkStart w:id="16" w:name="fn3"/>
    <w:bookmarkEnd w:id="16"/>
    <w:p w14:paraId="31F40B59" w14:textId="77777777" w:rsidR="000A589A" w:rsidRDefault="00000000">
      <w:pPr>
        <w:numPr>
          <w:ilvl w:val="0"/>
          <w:numId w:val="3"/>
        </w:numPr>
        <w:spacing w:after="210" w:line="360" w:lineRule="auto"/>
      </w:pPr>
      <w:r>
        <w:fldChar w:fldCharType="begin"/>
      </w:r>
      <w:r>
        <w:instrText>HYPERLINK "https://bridges.monash.edu/projects/The_Dream_EEG_and_Mentation_DREAM_database/158987" \h</w:instrText>
      </w:r>
      <w:r>
        <w:fldChar w:fldCharType="separate"/>
      </w:r>
      <w:r>
        <w:rPr>
          <w:rFonts w:ascii="inter" w:eastAsia="inter" w:hAnsi="inter" w:cs="inter"/>
          <w:sz w:val="18"/>
          <w:u w:val="single"/>
        </w:rPr>
        <w:t>https://bridges.monash.edu/projects/The_Dream_EEG_and_Mentation_DREAM_database/158987</w:t>
      </w:r>
      <w:r>
        <w:fldChar w:fldCharType="end"/>
      </w:r>
      <w:r>
        <w:rPr>
          <w:rFonts w:ascii="inter" w:eastAsia="inter" w:hAnsi="inter" w:cs="inter"/>
          <w:color w:val="000000"/>
          <w:sz w:val="18"/>
        </w:rPr>
        <w:t xml:space="preserve">     </w:t>
      </w:r>
    </w:p>
    <w:bookmarkStart w:id="17" w:name="fn4"/>
    <w:bookmarkEnd w:id="17"/>
    <w:p w14:paraId="7A642FC4" w14:textId="77777777" w:rsidR="000A589A" w:rsidRDefault="00000000">
      <w:pPr>
        <w:numPr>
          <w:ilvl w:val="0"/>
          <w:numId w:val="3"/>
        </w:numPr>
        <w:spacing w:after="210" w:line="360" w:lineRule="auto"/>
      </w:pPr>
      <w:r>
        <w:fldChar w:fldCharType="begin"/>
      </w:r>
      <w:r>
        <w:instrText>HYPERLINK "https://pmc.ncbi.nlm.nih.gov/articles/PMC5462120/" \h</w:instrText>
      </w:r>
      <w:r>
        <w:fldChar w:fldCharType="separate"/>
      </w:r>
      <w:r>
        <w:rPr>
          <w:rFonts w:ascii="inter" w:eastAsia="inter" w:hAnsi="inter" w:cs="inter"/>
          <w:sz w:val="18"/>
          <w:u w:val="single"/>
        </w:rPr>
        <w:t>https://pmc.ncbi.nlm.nih.gov/articles/PMC5462120/</w:t>
      </w:r>
      <w:r>
        <w:fldChar w:fldCharType="end"/>
      </w:r>
      <w:r>
        <w:rPr>
          <w:rFonts w:ascii="inter" w:eastAsia="inter" w:hAnsi="inter" w:cs="inter"/>
          <w:color w:val="000000"/>
          <w:sz w:val="18"/>
        </w:rPr>
        <w:t xml:space="preserve">  </w:t>
      </w:r>
    </w:p>
    <w:bookmarkStart w:id="18" w:name="fn5"/>
    <w:bookmarkEnd w:id="18"/>
    <w:p w14:paraId="70897B9E" w14:textId="77777777" w:rsidR="000A589A" w:rsidRDefault="00000000">
      <w:pPr>
        <w:numPr>
          <w:ilvl w:val="0"/>
          <w:numId w:val="3"/>
        </w:numPr>
        <w:spacing w:after="210" w:line="360" w:lineRule="auto"/>
      </w:pPr>
      <w:r>
        <w:fldChar w:fldCharType="begin"/>
      </w:r>
      <w:r>
        <w:instrText>HYPERLINK "https://pmc.ncbi.nlm.nih.gov/articles/PMC11832269/" \h</w:instrText>
      </w:r>
      <w:r>
        <w:fldChar w:fldCharType="separate"/>
      </w:r>
      <w:r>
        <w:rPr>
          <w:rFonts w:ascii="inter" w:eastAsia="inter" w:hAnsi="inter" w:cs="inter"/>
          <w:sz w:val="18"/>
          <w:u w:val="single"/>
        </w:rPr>
        <w:t>https://pmc.ncbi.nlm.nih.gov/articles/PMC11832269/</w:t>
      </w:r>
      <w:r>
        <w:fldChar w:fldCharType="end"/>
      </w:r>
      <w:r>
        <w:rPr>
          <w:rFonts w:ascii="inter" w:eastAsia="inter" w:hAnsi="inter" w:cs="inter"/>
          <w:color w:val="000000"/>
          <w:sz w:val="18"/>
        </w:rPr>
        <w:t xml:space="preserve"> </w:t>
      </w:r>
    </w:p>
    <w:sectPr w:rsidR="000A589A">
      <w:pgSz w:w="12240" w:h="15840"/>
      <w:pgMar w:top="1365" w:right="1365" w:bottom="1365" w:left="136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nter">
    <w:altName w:val="Cambria"/>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0535E"/>
    <w:multiLevelType w:val="hybridMultilevel"/>
    <w:tmpl w:val="FD02E456"/>
    <w:lvl w:ilvl="0" w:tplc="5A0A8980">
      <w:start w:val="1"/>
      <w:numFmt w:val="bullet"/>
      <w:lvlText w:val=""/>
      <w:lvlJc w:val="left"/>
      <w:pPr>
        <w:tabs>
          <w:tab w:val="num" w:pos="900"/>
        </w:tabs>
        <w:ind w:left="540" w:hanging="360"/>
      </w:pPr>
      <w:rPr>
        <w:rFonts w:ascii="Symbol" w:hAnsi="Symbol" w:hint="default"/>
      </w:rPr>
    </w:lvl>
    <w:lvl w:ilvl="1" w:tplc="8FAEA12C">
      <w:numFmt w:val="decimal"/>
      <w:lvlText w:val=""/>
      <w:lvlJc w:val="left"/>
    </w:lvl>
    <w:lvl w:ilvl="2" w:tplc="8D602062">
      <w:numFmt w:val="decimal"/>
      <w:lvlText w:val=""/>
      <w:lvlJc w:val="left"/>
    </w:lvl>
    <w:lvl w:ilvl="3" w:tplc="CB088528">
      <w:numFmt w:val="decimal"/>
      <w:lvlText w:val=""/>
      <w:lvlJc w:val="left"/>
    </w:lvl>
    <w:lvl w:ilvl="4" w:tplc="CB700A88">
      <w:numFmt w:val="decimal"/>
      <w:lvlText w:val=""/>
      <w:lvlJc w:val="left"/>
    </w:lvl>
    <w:lvl w:ilvl="5" w:tplc="728831B0">
      <w:numFmt w:val="decimal"/>
      <w:lvlText w:val=""/>
      <w:lvlJc w:val="left"/>
    </w:lvl>
    <w:lvl w:ilvl="6" w:tplc="A55429AC">
      <w:numFmt w:val="decimal"/>
      <w:lvlText w:val=""/>
      <w:lvlJc w:val="left"/>
    </w:lvl>
    <w:lvl w:ilvl="7" w:tplc="F3C09FE6">
      <w:numFmt w:val="decimal"/>
      <w:lvlText w:val=""/>
      <w:lvlJc w:val="left"/>
    </w:lvl>
    <w:lvl w:ilvl="8" w:tplc="E0500604">
      <w:numFmt w:val="decimal"/>
      <w:lvlText w:val=""/>
      <w:lvlJc w:val="left"/>
    </w:lvl>
  </w:abstractNum>
  <w:abstractNum w:abstractNumId="1" w15:restartNumberingAfterBreak="0">
    <w:nsid w:val="4D1315AF"/>
    <w:multiLevelType w:val="hybridMultilevel"/>
    <w:tmpl w:val="31EA3FD6"/>
    <w:lvl w:ilvl="0" w:tplc="81446BEC">
      <w:numFmt w:val="decimal"/>
      <w:lvlText w:val=""/>
      <w:lvlJc w:val="left"/>
    </w:lvl>
    <w:lvl w:ilvl="1" w:tplc="A2CACC3E">
      <w:numFmt w:val="decimal"/>
      <w:lvlText w:val=""/>
      <w:lvlJc w:val="left"/>
    </w:lvl>
    <w:lvl w:ilvl="2" w:tplc="08920542">
      <w:numFmt w:val="decimal"/>
      <w:lvlText w:val=""/>
      <w:lvlJc w:val="left"/>
    </w:lvl>
    <w:lvl w:ilvl="3" w:tplc="26607FE0">
      <w:numFmt w:val="decimal"/>
      <w:lvlText w:val=""/>
      <w:lvlJc w:val="left"/>
    </w:lvl>
    <w:lvl w:ilvl="4" w:tplc="2D78C048">
      <w:numFmt w:val="decimal"/>
      <w:lvlText w:val=""/>
      <w:lvlJc w:val="left"/>
    </w:lvl>
    <w:lvl w:ilvl="5" w:tplc="33244C7E">
      <w:numFmt w:val="decimal"/>
      <w:lvlText w:val=""/>
      <w:lvlJc w:val="left"/>
    </w:lvl>
    <w:lvl w:ilvl="6" w:tplc="0C160570">
      <w:numFmt w:val="decimal"/>
      <w:lvlText w:val=""/>
      <w:lvlJc w:val="left"/>
    </w:lvl>
    <w:lvl w:ilvl="7" w:tplc="F74480BA">
      <w:numFmt w:val="decimal"/>
      <w:lvlText w:val=""/>
      <w:lvlJc w:val="left"/>
    </w:lvl>
    <w:lvl w:ilvl="8" w:tplc="D0FCCEBC">
      <w:numFmt w:val="decimal"/>
      <w:lvlText w:val=""/>
      <w:lvlJc w:val="left"/>
    </w:lvl>
  </w:abstractNum>
  <w:abstractNum w:abstractNumId="2" w15:restartNumberingAfterBreak="0">
    <w:nsid w:val="71B87CB9"/>
    <w:multiLevelType w:val="hybridMultilevel"/>
    <w:tmpl w:val="17EE527E"/>
    <w:lvl w:ilvl="0" w:tplc="29A87DF8">
      <w:start w:val="1"/>
      <w:numFmt w:val="decimal"/>
      <w:lvlText w:val="%1."/>
      <w:lvlJc w:val="left"/>
      <w:pPr>
        <w:tabs>
          <w:tab w:val="num" w:pos="900"/>
        </w:tabs>
        <w:ind w:left="540" w:hanging="360"/>
      </w:pPr>
    </w:lvl>
    <w:lvl w:ilvl="1" w:tplc="1C309FFA">
      <w:numFmt w:val="decimal"/>
      <w:lvlText w:val=""/>
      <w:lvlJc w:val="left"/>
    </w:lvl>
    <w:lvl w:ilvl="2" w:tplc="B98CBFDE">
      <w:numFmt w:val="decimal"/>
      <w:lvlText w:val=""/>
      <w:lvlJc w:val="left"/>
    </w:lvl>
    <w:lvl w:ilvl="3" w:tplc="4BDE1090">
      <w:numFmt w:val="decimal"/>
      <w:lvlText w:val=""/>
      <w:lvlJc w:val="left"/>
    </w:lvl>
    <w:lvl w:ilvl="4" w:tplc="A474A90E">
      <w:numFmt w:val="decimal"/>
      <w:lvlText w:val=""/>
      <w:lvlJc w:val="left"/>
    </w:lvl>
    <w:lvl w:ilvl="5" w:tplc="02E8E1B4">
      <w:numFmt w:val="decimal"/>
      <w:lvlText w:val=""/>
      <w:lvlJc w:val="left"/>
    </w:lvl>
    <w:lvl w:ilvl="6" w:tplc="534031E8">
      <w:numFmt w:val="decimal"/>
      <w:lvlText w:val=""/>
      <w:lvlJc w:val="left"/>
    </w:lvl>
    <w:lvl w:ilvl="7" w:tplc="0B088C5C">
      <w:numFmt w:val="decimal"/>
      <w:lvlText w:val=""/>
      <w:lvlJc w:val="left"/>
    </w:lvl>
    <w:lvl w:ilvl="8" w:tplc="50A2E6DE">
      <w:numFmt w:val="decimal"/>
      <w:lvlText w:val=""/>
      <w:lvlJc w:val="left"/>
    </w:lvl>
  </w:abstractNum>
  <w:num w:numId="1" w16cid:durableId="1186168775">
    <w:abstractNumId w:val="0"/>
  </w:num>
  <w:num w:numId="2" w16cid:durableId="1240598974">
    <w:abstractNumId w:val="1"/>
  </w:num>
  <w:num w:numId="3" w16cid:durableId="1183007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89A"/>
    <w:rsid w:val="000A589A"/>
    <w:rsid w:val="000E10FF"/>
    <w:rsid w:val="0023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02066D"/>
  <w15:docId w15:val="{15761E45-4540-4F0C-8718-1DBD91CB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3363</Characters>
  <Application>Microsoft Office Word</Application>
  <DocSecurity>0</DocSecurity>
  <Lines>28</Lines>
  <Paragraphs>7</Paragraphs>
  <ScaleCrop>false</ScaleCrop>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Sudipta Roy</cp:lastModifiedBy>
  <cp:revision>2</cp:revision>
  <dcterms:created xsi:type="dcterms:W3CDTF">2025-05-23T18:42:00Z</dcterms:created>
  <dcterms:modified xsi:type="dcterms:W3CDTF">2025-05-24T08:18:00Z</dcterms:modified>
</cp:coreProperties>
</file>